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Nowa Wieś Lęborska, 30.03.2022 roku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SPRAWOZDANIE Z REALIZACJI PLANU DZIAŁANIA ZA ROK 2021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 RZECZ POPRAWY ZAPEWNIENIA DOSTĘPNOŚCI OSOBOM ZE SZCZEGÓLNYMI POTRZEBAMI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GMINIE NOWA WIEŚ LĘBORSKA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 LATA 2021-2025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Podstawa prawna: art. 14 ust. 2 pkt 3 ustawy z dnia 19 lipca 2019 roku o zapewnianiu dostępności osobom ze szczególnymi potrzebami, ustawa z dnia 4 kwietnia 2019 roku o dostępności cyfrowej stron internetowych i aplikacji mobilnych podmiotów publicznych, zarządzenie Wójta Gminy Nowa Wieś Lęborska z dnia 30 września 2020 roku w sprawie wyznaczenia koordynatora do spraw dostępności </w:t>
      </w:r>
    </w:p>
    <w:p>
      <w:pPr>
        <w:pStyle w:val="Normal"/>
        <w:spacing w:lineRule="auto" w:line="360" w:before="0" w:after="0"/>
        <w:ind w:right="-143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Siatkatabelijasna"/>
        <w:tblW w:w="154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460"/>
        <w:gridCol w:w="2190"/>
        <w:gridCol w:w="2586"/>
        <w:gridCol w:w="3953"/>
        <w:gridCol w:w="4678"/>
      </w:tblGrid>
      <w:tr>
        <w:trPr>
          <w:trHeight w:val="1648" w:hRule="atLeast"/>
        </w:trPr>
        <w:tc>
          <w:tcPr>
            <w:tcW w:w="568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l.p.</w:t>
            </w:r>
          </w:p>
        </w:tc>
        <w:tc>
          <w:tcPr>
            <w:tcW w:w="146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color="auto" w:fill="003B7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111" w:right="-114" w:hanging="0"/>
              <w:jc w:val="left"/>
              <w:rPr>
                <w:rFonts w:ascii="Arial" w:hAnsi="Arial" w:cs="Arial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FFFFFF" w:themeColor="background1"/>
                <w:kern w:val="0"/>
                <w:sz w:val="20"/>
                <w:szCs w:val="20"/>
                <w:lang w:val="pl-PL" w:eastAsia="en-US" w:bidi="ar-SA"/>
              </w:rPr>
              <w:t>Typ dostępności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20"/>
                <w:szCs w:val="20"/>
              </w:rPr>
            </w:r>
          </w:p>
        </w:tc>
        <w:tc>
          <w:tcPr>
            <w:tcW w:w="219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color="auto" w:fill="003B7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FFFFFF" w:themeColor="background1"/>
                <w:kern w:val="0"/>
                <w:sz w:val="20"/>
                <w:szCs w:val="20"/>
                <w:lang w:val="pl-PL" w:eastAsia="en-US" w:bidi="ar-SA"/>
              </w:rPr>
              <w:t>Zadanie</w:t>
            </w:r>
          </w:p>
        </w:tc>
        <w:tc>
          <w:tcPr>
            <w:tcW w:w="2586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color="auto" w:fill="003B7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FFFFFF" w:themeColor="background1"/>
                <w:kern w:val="0"/>
                <w:sz w:val="20"/>
                <w:szCs w:val="20"/>
                <w:lang w:val="pl-PL" w:eastAsia="en-US" w:bidi="ar-SA"/>
              </w:rPr>
              <w:t xml:space="preserve">Komórka/Gminna jednostka organizacyjna odpowiedzialna </w:t>
              <w:br/>
              <w:t xml:space="preserve">za wdrożenie </w:t>
              <w:br/>
              <w:t>i realizację zadania</w:t>
            </w:r>
          </w:p>
        </w:tc>
        <w:tc>
          <w:tcPr>
            <w:tcW w:w="3953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color="auto" w:fill="003B7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FFFFFF" w:themeColor="background1"/>
                <w:kern w:val="0"/>
                <w:sz w:val="20"/>
                <w:szCs w:val="20"/>
                <w:lang w:val="pl-PL" w:eastAsia="en-US" w:bidi="ar-SA"/>
              </w:rPr>
              <w:t>Sposób realizacji</w:t>
            </w:r>
          </w:p>
        </w:tc>
        <w:tc>
          <w:tcPr>
            <w:tcW w:w="4678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color="auto" w:fill="003B7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b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FFFFFF" w:themeColor="background1"/>
                <w:kern w:val="0"/>
                <w:sz w:val="20"/>
                <w:szCs w:val="20"/>
                <w:lang w:val="pl-PL" w:eastAsia="en-US" w:bidi="ar-SA"/>
              </w:rPr>
              <w:t xml:space="preserve">Podjęte działania/zamierzenia </w:t>
            </w:r>
          </w:p>
        </w:tc>
      </w:tr>
      <w:tr>
        <w:trPr>
          <w:trHeight w:val="1419" w:hRule="atLeast"/>
        </w:trPr>
        <w:tc>
          <w:tcPr>
            <w:tcW w:w="568" w:type="dxa"/>
            <w:vMerge w:val="restart"/>
            <w:tcBorders>
              <w:top w:val="double" w:sz="4" w:space="0" w:color="ED7D31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1460" w:type="dxa"/>
            <w:vMerge w:val="restart"/>
            <w:tcBorders>
              <w:top w:val="double" w:sz="4" w:space="0" w:color="ED7D31"/>
            </w:tcBorders>
            <w:shd w:color="auto" w:fill="D9E2F3" w:themeFill="accent5" w:themeFillTint="33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Działania organizacyjno-zarządcze</w:t>
            </w:r>
          </w:p>
        </w:tc>
        <w:tc>
          <w:tcPr>
            <w:tcW w:w="2190" w:type="dxa"/>
            <w:vMerge w:val="restart"/>
            <w:tcBorders>
              <w:top w:val="double" w:sz="4" w:space="0" w:color="ED7D31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Powołanie Koordynatora</w:t>
              <w:br/>
              <w:t>do spraw dostępności</w:t>
            </w:r>
          </w:p>
        </w:tc>
        <w:tc>
          <w:tcPr>
            <w:tcW w:w="2586" w:type="dxa"/>
            <w:vMerge w:val="restart"/>
            <w:tcBorders>
              <w:top w:val="double" w:sz="4" w:space="0" w:color="ED7D31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81" w:hanging="0"/>
              <w:contextualSpacing w:val="false"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sekretarz gminy/ wójt gminy – dot. 1, 3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81" w:hanging="0"/>
              <w:contextualSpacing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dyrektor/kierownik – dot. 2</w:t>
            </w:r>
          </w:p>
        </w:tc>
        <w:tc>
          <w:tcPr>
            <w:tcW w:w="3953" w:type="dxa"/>
            <w:tcBorders>
              <w:top w:val="double" w:sz="4" w:space="0" w:color="ED7D31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Sporządzenie projektu zarządzenia w sprawie wyznaczenia koordynatora do spraw dostępności oraz zgłoszenie danych do ministra właściwego do spraw rozwoju regionalnego.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Wyznaczenie osób koordynujących zadania z zakresu dostępności.</w:t>
            </w:r>
          </w:p>
        </w:tc>
        <w:tc>
          <w:tcPr>
            <w:tcW w:w="4678" w:type="dxa"/>
            <w:tcBorders>
              <w:top w:val="double" w:sz="4" w:space="0" w:color="ED7D31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zrealizowano</w:t>
            </w:r>
          </w:p>
        </w:tc>
      </w:tr>
      <w:tr>
        <w:trPr>
          <w:trHeight w:val="425" w:hRule="atLeast"/>
        </w:trPr>
        <w:tc>
          <w:tcPr>
            <w:tcW w:w="568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60" w:type="dxa"/>
            <w:vMerge w:val="continue"/>
            <w:tcBorders/>
            <w:shd w:color="auto" w:fill="D9E2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Publikacja informacji na stronie podmiotowej Biuletynu Informacji Publicznej danych Koordynatora.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eastAsia="Calibri" w:cs="Arial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pl-PL" w:eastAsia="en-US" w:bidi="ar-SA"/>
              </w:rPr>
              <w:t>zrealizowano</w:t>
            </w:r>
          </w:p>
        </w:tc>
      </w:tr>
      <w:tr>
        <w:trPr>
          <w:trHeight w:val="2415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1460" w:type="dxa"/>
            <w:vMerge w:val="continue"/>
            <w:tcBorders/>
            <w:shd w:color="auto" w:fill="D9E2F3" w:themeFill="accent5" w:themeFillTint="33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Opracowanie Planu Działania </w:t>
              <w:br/>
              <w:t>na rzecz poprawy zapewniania dostępności osobom ze szczególnymi potrzebami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przy współudziale zespołu roboczego i dyrektorów/kierowników gminnych jednostek organizacyjnych</w:t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Przygotowanie projektu planu działania.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Zebranie uwag o dyrektorów/kierowników gminnych jednostek organizacyjnych oraz wprowadzenie odpowiednich korekt.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Zatwierdzenie dokumentu przez wójta gminy.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Zamieszczenie planu działania na stronie bip gminnych jednostek organizacyjnych.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 31.12.2021 r. (zrealizowano)</w:t>
            </w:r>
          </w:p>
        </w:tc>
      </w:tr>
      <w:tr>
        <w:trPr>
          <w:trHeight w:val="3027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Hlk62115945"/>
            <w:bookmarkEnd w:id="1"/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3. </w:t>
            </w:r>
          </w:p>
        </w:tc>
        <w:tc>
          <w:tcPr>
            <w:tcW w:w="1460" w:type="dxa"/>
            <w:vMerge w:val="continue"/>
            <w:tcBorders/>
            <w:shd w:color="auto" w:fill="D9E2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Opracowanie pierwszego raportu </w:t>
              <w:br/>
              <w:t>o stanie zapewniania dostępności osobom ze szczególnymi potrzebami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przy współudziale zespołu roboczego dyrektor/kierowników gminnej jednostki organizacyjnej</w:t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Uzyskanie danych zbiorczych do raportu.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Sporządzenie raportu na formularzu opracowanym przez ministra właściwego do spraw rozwoju regionalnego.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Zatwierdzenie raportu przez wójta gminy/dyrektora/ kierownika. 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Przekazanie raportu ministrowi właściwemu do spraw rozwoju regionalnego (za pośrednictwem portalu sprawozdawczego Głównego Urzędu Statystycznego) oraz zamieszczenie raportu na stronie bip.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2" w:name="_Hlk621159451"/>
            <w:bookmarkEnd w:id="2"/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 31.03.2021 r. (zrealizowano)</w:t>
            </w:r>
          </w:p>
        </w:tc>
      </w:tr>
      <w:tr>
        <w:trPr>
          <w:trHeight w:val="3401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1460" w:type="dxa"/>
            <w:vMerge w:val="continue"/>
            <w:tcBorders/>
            <w:shd w:color="auto" w:fill="D9E2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Monitorowanie działalności gminnej jednostki organizacyjnej w zakresie zapewniania dostępności osobom ze szczególnymi potrzebami oraz informowanie o konieczności wprowadzenia usprawnień </w:t>
              <w:br/>
              <w:t>i realizacji dodatkowych działań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przy współudziale zespołu roboczego i dyrektorów/kierowników gminnych jednostek organizacyjnych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Przyjmowanie uwag, opinii i sugestii dotyczących zastrzeżeń do rozwiązań natury architektonicznej, informacyjno-komunikacyjnej oraz cyfrowej, z jakimi mogą się spotkać osoby korzystające z gminnych obiektów.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Przyjmowanie uwag i propozycji pracowników urzędu/jednostki.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Przekazywanie propozycji działań mających na celu usuwanie barier i zapobieganie ich powstawaniu, zgodnie z wewnętrzną właściwością urzędu/jednostki.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Realizacja zadania w całym okresie trwania Planu (na bieżąco)</w:t>
            </w:r>
          </w:p>
        </w:tc>
      </w:tr>
      <w:tr>
        <w:trPr>
          <w:trHeight w:val="4819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5.</w:t>
            </w:r>
          </w:p>
        </w:tc>
        <w:tc>
          <w:tcPr>
            <w:tcW w:w="1460" w:type="dxa"/>
            <w:vMerge w:val="continue"/>
            <w:tcBorders/>
            <w:shd w:color="auto" w:fill="D9E2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Szkolenia pracowników gminnych jednostek organizacyjnych z zakresu wiedzy </w:t>
              <w:br/>
              <w:t xml:space="preserve">o potrzebach osób z różnymi rodzajami niepełnosprawności, komunikacji oraz z zakresu zapewniania dostępności osobom </w:t>
              <w:br/>
              <w:t>ze szczególnymi potrzebami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sekretarz gminy/ dyrektor/kierownik gminnej jednostki organizacyjnej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Przeprowadzenie szkoleń informujących o odpowiedzialności wszystkich pracowników za poprawę dostępności w gminnych jednostkach organizacyjnych dla osób ze szczególnymi potrzebami, we wszystkich obszarach dostępności: architektonicznym, cyfrowym i informacyjno-komunikacyjnym.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Zaplanowanie odpowiednich szkoleń w Planie szkoleń na lata 2022-2025. 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Realizacja zadania w całym okresie trwania Planu (na bieżąco)</w:t>
            </w:r>
          </w:p>
        </w:tc>
      </w:tr>
      <w:tr>
        <w:trPr>
          <w:trHeight w:val="992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6.</w:t>
            </w:r>
          </w:p>
        </w:tc>
        <w:tc>
          <w:tcPr>
            <w:tcW w:w="1460" w:type="dxa"/>
            <w:vMerge w:val="continue"/>
            <w:tcBorders/>
            <w:shd w:color="auto" w:fill="B4C6E7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Dokonanie samooceny w kontekście dostosowania stron internetowych (bip, www, inne)</w:t>
              <w:br/>
              <w:t>administrowanych przez gminne jednostki organizacyjne do minimalnych wymagań dotyczących dostępności cyfrowej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redaktorzy stron </w:t>
              <w:br/>
              <w:t>internetowych i aplikacji mobilnych, informatycy, podmioty zewnętrzne</w:t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Przegląd nadzorowanych stron internetowych </w:t>
              <w:br/>
              <w:t>w kontekście standardów WCAG 2.0.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Ujednolicenie stron www i bip w gminnych jednostkach organizacyjnych.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Uruchomienie nowych stron www i bip.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 31.12.2020 r. (zrealizowano)</w:t>
            </w:r>
          </w:p>
        </w:tc>
      </w:tr>
      <w:tr>
        <w:trPr>
          <w:trHeight w:val="1453" w:hRule="atLeast"/>
          <w:cantSplit w:val="true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7.</w:t>
            </w:r>
          </w:p>
        </w:tc>
        <w:tc>
          <w:tcPr>
            <w:tcW w:w="1460" w:type="dxa"/>
            <w:vMerge w:val="restart"/>
            <w:tcBorders/>
            <w:shd w:color="auto" w:fill="B4C6E7" w:themeFill="accent5" w:themeFillTint="66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Dostępność cyfrowa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Sporządzenie i opublikowanie deklaracji dostępności cyfrowej na stronach internetowych 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dyrektor/kierowników gminnej jednostki organizacyjnej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Opracowanie treści dokumentu oraz opublikowanie dokumentu na stronie www i bip.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 30.09.2020 r. (zrealizowano)</w:t>
            </w:r>
          </w:p>
        </w:tc>
      </w:tr>
      <w:tr>
        <w:trPr/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8.</w:t>
            </w:r>
          </w:p>
        </w:tc>
        <w:tc>
          <w:tcPr>
            <w:tcW w:w="1460" w:type="dxa"/>
            <w:vMerge w:val="continue"/>
            <w:tcBorders/>
            <w:shd w:color="auto" w:fill="B4C6E7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Przegląd i aktualizacja deklaracji dostępności cyfrowych (działania dostosowawcze)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koordynator do spraw dostępności dyrektor/kierowników gminnej jednostki organizacyjnej przy współudziale </w:t>
            </w:r>
            <w:r>
              <w:rPr>
                <w:rFonts w:eastAsia="Calibri" w:cs="Arial" w:ascii="Arial" w:hAnsi="Arial"/>
                <w:i/>
                <w:kern w:val="0"/>
                <w:sz w:val="20"/>
                <w:szCs w:val="20"/>
                <w:lang w:val="pl-PL" w:eastAsia="en-US" w:bidi="ar-SA"/>
              </w:rPr>
              <w:t xml:space="preserve">redaktorów stron </w:t>
              <w:br/>
              <w:t>internetowych i aplikacji mobilnych, informatyków, podmiotów zewnętrznych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Analiza i monitorowanie stanu w zakresie spełniania standardów WCAG 2.0. w odniesieniu do stron internetowych. Inicjowanie działań na rzecz wprowadzania zmian w treściach deklaracji.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 dnia 31 marca każdego roku oraz niezwłocznie w każdym przypadku, mogącym mieć wpływ na dostępność cyfrową (art. 11 ustawy o dostępności cyfrowej)</w:t>
            </w:r>
          </w:p>
        </w:tc>
      </w:tr>
      <w:tr>
        <w:trPr>
          <w:trHeight w:val="1134" w:hRule="atLeast"/>
          <w:cantSplit w:val="true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9.</w:t>
            </w:r>
          </w:p>
        </w:tc>
        <w:tc>
          <w:tcPr>
            <w:tcW w:w="1460" w:type="dxa"/>
            <w:vMerge w:val="restart"/>
            <w:tcBorders/>
            <w:shd w:color="auto" w:fill="F7CAAC" w:themeFill="accent2" w:themeFillTint="66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Dostępność informacyjno-komunikacyjna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Dokonanie analizy (samooceny) </w:t>
              <w:br/>
              <w:t>w zakresie minimalnych wymagań dostępności informacyjno-komunikacyjnej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-68" w:hanging="0"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sekretarz gminy/ dyrektor/kierownik gminnej jednostki organizacyjnej 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Przeprowadzenie wewnętrznej samooceny w zakresie zapewniania dostępności informacyjno-komunikacyjnej w kontakcie z jednostką oraz w dostępie do podstawowych informacji o działalności jednostki, w kontekście m.in.: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obsługi interesantów z wykorzystaniem środków wspierających komunikowanie się, o których mowa w art. 3 pkt 5 ustawy z dnia 19 sierpnia 2011 roku o języku migowym i innych środkach komunikowania się</w:t>
            </w:r>
            <w:r>
              <w:rPr>
                <w:rStyle w:val="Zakotwiczenieprzypisudolnego"/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footnoteReference w:id="2"/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, lub przez wykorzystanie zdalnego dostępu online do usługi tłumacza przez strony internetowe i aplikacje.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instalacji urządzeń lub innych środków technicznych do obsługi osób słabo słyszących, w szczególności pętli indukcyjnych, systemów FM lub urządzeń opartych o inne technologie, których celem jest wspomaganie słyszenia.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 31.12.2021 r. (zrealizowano)</w:t>
            </w:r>
          </w:p>
        </w:tc>
      </w:tr>
      <w:tr>
        <w:trPr>
          <w:trHeight w:val="267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60" w:type="dxa"/>
            <w:vMerge w:val="continue"/>
            <w:tcBorders/>
            <w:shd w:color="auto" w:fill="F7CAAC" w:themeFill="accent2" w:themeFillTint="66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81" w:hanging="0"/>
              <w:contextualSpacing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przy współudziale zespołu roboczego i dyrektorów/kierowników gminnych jednostek organizacyjnych</w:t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zapewniania na stronie internetowej www i bip gminnej jednostki organizacyjnej – w postaci elektronicznego pliku zawierającego: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tekst odczytywalny maszynowo,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nagrania treści w polskim języku migowym,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informacji w tekście łatwym do czytania.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Zgromadzenie danych w zakresie stwierdzonych i istniejących przeszkód w dostępności oraz informacji dotyczących propozycji sposobów ich usunięcia.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 31.01.2022 r.</w:t>
            </w:r>
          </w:p>
        </w:tc>
      </w:tr>
      <w:tr>
        <w:trPr>
          <w:trHeight w:val="1417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10.</w:t>
            </w:r>
          </w:p>
        </w:tc>
        <w:tc>
          <w:tcPr>
            <w:tcW w:w="1460" w:type="dxa"/>
            <w:vMerge w:val="continue"/>
            <w:tcBorders/>
            <w:shd w:color="auto" w:fill="F7CAAC" w:themeFill="accent2" w:themeFillTint="66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Dostosowanie obiektów i usług świadczonych przez gminne jednostki organizacyjne, co najmniej do minimalnych wymogów w zakresie dostępności informacyjno-komunikacyjnej </w:t>
              <w:br/>
              <w:t xml:space="preserve">na podstawie wyników uzyskanych </w:t>
              <w:br/>
              <w:t xml:space="preserve">z dokonanej samooceny lub zaleceń i rekomendacji wynikających </w:t>
              <w:br/>
              <w:t>z zewnętrznego audytu dostępności informacyjno-komunikacyjnej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cs="Arial" w:ascii="Arial" w:hAnsi="Arial"/>
                <w:sz w:val="20"/>
                <w:szCs w:val="20"/>
                <w:highlight w:val="red"/>
              </w:rPr>
            </w:r>
          </w:p>
        </w:tc>
        <w:tc>
          <w:tcPr>
            <w:tcW w:w="25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przy współudziale zespołu roboczego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referat organizacyjny i spraw obywatelskich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dyrektor/kierownik gminnej jednostki organizacyjnej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20"/>
                <w:szCs w:val="20"/>
                <w:lang w:val="pl-PL" w:eastAsia="en-US" w:bidi="ar-SA"/>
              </w:rPr>
              <w:t>skarbnik gminy</w:t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 xml:space="preserve">Oszacowanie kosztów zakupu i instalacji urządzeń służących dostosowaniu obiektów i usług świadczonych przez gminne jednostki organizacyjne do minimalnych wymagań służących zapewnianiu dostępności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informacyjno-komunikacyjnej.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Zabezpieczenie środków finansowych w budżecie gminnej jednostki organizacyjnej na działania związane z dostępnością informacyjno -komunikacyjną.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Przygotowanie „dostępnej” informacji na temat zakresu działalności każdej komórki merytorycznej /gminnej jednostki organizacyjnej. Zamieszczenie tak sformułowanej informacji na stronie internetowej bip /www.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 xml:space="preserve">Zlecenie i zakup nagrania w polskim języku migowym (transkrypcja tekstowa), zawierającego informację o zakresie działalności gminnej jednostki organizacyjnej, strukturze organizacyjnej </w:t>
              <w:br/>
              <w:t xml:space="preserve">i rozkładzie wewnętrznym budynków.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Zapewnienie, w celu umożliwienia kontaktu z gminną jednostką organizacyjną osobom doświadczającym trwale lub okresowo trudności w komunikowaniu, dostępu do usług tłumacza (po uprzednim zawiadomieniu o chęci skorzystania z takiego sposobu kontaktu z instytucją):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PJM (Polski język migowy),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SJM (System językowo-migowy),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SKOGN (Sposób komunikowania się osób głuchoniewidomych).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Realizacja zadania w całym okresie trwania Planu (na bieżąco)</w:t>
            </w:r>
          </w:p>
        </w:tc>
      </w:tr>
      <w:tr>
        <w:trPr>
          <w:trHeight w:val="1134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11.</w:t>
            </w:r>
          </w:p>
        </w:tc>
        <w:tc>
          <w:tcPr>
            <w:tcW w:w="1460" w:type="dxa"/>
            <w:vMerge w:val="restart"/>
            <w:tcBorders/>
            <w:shd w:color="auto" w:fill="CCECFF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>Dostępność architektoniczna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kern w:val="0"/>
                <w:sz w:val="20"/>
                <w:szCs w:val="20"/>
                <w:lang w:val="pl-PL" w:eastAsia="en-US" w:bidi="pl-PL"/>
              </w:rPr>
              <w:t xml:space="preserve">Dokonanie analizy (samooceny) </w:t>
              <w:br/>
              <w:t>w kontekście dostosowania administrowanych obiektów do potrzeb osób ze szczególnymi potrzebami i co najmniej minimalnych wymagań dotyczących dostępności architektonicznej</w:t>
            </w:r>
          </w:p>
        </w:tc>
        <w:tc>
          <w:tcPr>
            <w:tcW w:w="25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przy współudziale zespołu roboczego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referat organizacyjny i spraw obywatelskich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dyrektor/kierownik gminnej jednostki organizacyjnej</w:t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Przeprowadzenie wewnętrznej samooceny, w tym przeglądu stanu dostosowania obiektów w kontekście najnowszych wytycznych z zakresu m.in.: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zapewniania wolnych od barier poziomych </w:t>
              <w:br/>
              <w:t>i pionowych przestrzeni komunikacyjnych budynków,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instalacji urządzeń lub zastosowania środków technicznych i rozwiązań architektonicznych w budynku, które umożliwiają dostęp do wszystkich pomieszczeń, z wyłączeniem pomieszczeń technicznych,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zapewniania informacji na temat rozkładu pomieszczeń w budynku, co najmniej w sposób wizualny i dotykowy lub głosowy,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zapewniania wstępu do budynku osobie korzystającej z psa asystującego, o którym mowa w art. 2 pkt 11 ustawy z dnia 27 sierpnia 1997 roku o rehabilitacji zawodowej i społecznej oraz zatrudnieniu osób niepełnosprawnych,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zapewniania osobom ze szczególnymi potrzebami możliwości ewakuacji lub ich uratowania w inny sposób.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Oszacowanie kosztów prac adaptacyjno-budowlanych w celu dostosowania administrowanych obiektów do minimalnych wymagań służących zapewnianiu dostępności architekto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nicznej.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 31.08.2022 r.</w:t>
            </w:r>
          </w:p>
        </w:tc>
      </w:tr>
      <w:tr>
        <w:trPr/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12.</w:t>
            </w:r>
          </w:p>
        </w:tc>
        <w:tc>
          <w:tcPr>
            <w:tcW w:w="1460" w:type="dxa"/>
            <w:vMerge w:val="continue"/>
            <w:tcBorders/>
            <w:shd w:color="auto" w:fill="CCECFF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Dostosowanie gminnych obiektów co najmniej do minimalnych wymogów w zakresie dostępności architektonicznej (m.in. poprzez: zapewnianie informacji na temat rozkładu pomieszczeń w budynkach, co najmniej w sposób wizualny i dotykowy; zapewnianie obsługi osób głuchych, słabosłyszących i niedosłyszących)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przy współudziale zespołu roboczego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referat organizacyjny i spraw obywatelskich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dyrektor/kierownik gminnej jednostki organizacyjnej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kern w:val="0"/>
                <w:sz w:val="20"/>
                <w:szCs w:val="20"/>
                <w:lang w:val="pl-PL" w:eastAsia="en-US" w:bidi="ar-SA"/>
              </w:rPr>
              <w:t>skarbnik gminy</w:t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Zabezpieczenie środków finansowych w budżecie gminy na działania związane z dostępnością architektoniczną.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 xml:space="preserve">Zlecenie zakupu i montażu kontrastowych tablic z rozkładem pomieszczeń (np. w druku powiększonym, z informacjami w języku Braille’a) dla osób niewidomych i słabowidzących </w:t>
              <w:br/>
              <w:t>(w zależności od wyników samooceny).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 xml:space="preserve">Wprowadzenie kontrastowego oznakowania powierzchni szklanych i obramowanie drzwi pasami o odpowiedniej szerokości w odpowiedniej barwie. 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Wyróżnienie pasem o odpowiedniej szerokości powierzchni pionowych i poziomych krawędzi pierwszego oraz ostatniego stopnia schodów powyżej trzech stopni. Instalacja ścieżek dotykowych (pasów ostrzegawczych i pól uwagi) w obrębie gminnych budynków (w pierwszej kolejności w zakresie budynków służących do kontaktu z interesantem – w zależności od wyników samooceny.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Instalacja urządzeń i innych środków technicznych do obsługi osób głuchych, słabosłyszących i niedosłyszących w miejscach pierwszego kontaktu z interesantem (wraz z odpowiednim oznakowaniem), w szczególności pętli indukcyjnej (w tym przenośnej), systemów FM lub urządzeń opartych o inne technologie wspomagające słyszenie (w zależności od wyników samooceny).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Realizacja zadania w całym okresie trwania Planu (na bieżąco)</w:t>
            </w:r>
          </w:p>
        </w:tc>
      </w:tr>
      <w:tr>
        <w:trPr/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13.</w:t>
            </w:r>
          </w:p>
        </w:tc>
        <w:tc>
          <w:tcPr>
            <w:tcW w:w="1460" w:type="dxa"/>
            <w:tcBorders/>
            <w:shd w:color="auto" w:fill="D9E2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Uwzględnianie potrzeb osób ze szczególnymi potrzebami (w tym osób z niepełnosprawnością) wymogów dostępności oraz zasad uniwersalnego projektowania w bieżącej, prowadzonej i planowanej działalności (w tym w zakresie inwestycji i remontów) oraz przy realizacji lub zlecaniu do realizacji zadań publicznych finansowanych </w:t>
              <w:br/>
              <w:t>z udziałem środków publicznych.</w:t>
            </w:r>
          </w:p>
        </w:tc>
        <w:tc>
          <w:tcPr>
            <w:tcW w:w="25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sekretarz gminy/RSO, RRG, RF, RG, Oś)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dyrektor/kierownik gminnej jednostki organizacyjnej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Określanie w treściach umów warunków służących zapewnianiu dostępności osobom ze szczególnymi potrzebami w zakresie: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 xml:space="preserve">zlecanych zadań publicznych, 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realizacji zamówień publicznych z uwzględnieniem minimalnych wymagań wskazanych w art. 6 ustawy o zapewnianiu dostępności osobom ze szczególnymi potrzebami,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stosowania zasad uniwersalnego projektowania w ramach planowanych inwestycji i remontów.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Uwzględnianie zasad dostępności oraz potrzeb osób z niepełnosprawnością przy organizowaniu spotkań, zebrań, wywiadówek oraz innych wydarzeń.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Realizacja zadania w całym okresie trwania Planu (na bieżąco)</w:t>
            </w:r>
          </w:p>
        </w:tc>
      </w:tr>
      <w:tr>
        <w:trPr>
          <w:trHeight w:val="2551" w:hRule="atLeast"/>
          <w:cantSplit w:val="true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14.</w:t>
            </w:r>
          </w:p>
        </w:tc>
        <w:tc>
          <w:tcPr>
            <w:tcW w:w="1460" w:type="dxa"/>
            <w:tcBorders/>
            <w:shd w:color="auto" w:fill="D9E2F3" w:themeFill="accent5" w:themeFillTint="33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3" w:right="113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Działania organizacyjno-zarządcze</w:t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Zlecenie przeprowadzenia zewnętrznych, profesjonalnych audytów dostępności w obszarze dostępności architektonicznej, cyfrowej i informacyjno-komunikacyjnej.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8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sekretarz gminy/RRG, 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dyrektor/kierownik gminnej jednostki organizacyjnej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53" w:type="dxa"/>
            <w:tcBorders/>
          </w:tcPr>
          <w:p>
            <w:pPr>
              <w:pStyle w:val="Default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 xml:space="preserve">Dokonanie samooceny i rozeznania z możliwości przeprowadzenia z audytu dostępności w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obszarze dostępności architektonicznej, cyfrowej i informacyjno-komunikacyjnej przy współudziale środków zewnętrznych.</w:t>
            </w:r>
          </w:p>
          <w:p>
            <w:pPr>
              <w:pStyle w:val="Default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Przeprowadzenie zewnętrznych audytów dostępności.</w:t>
            </w:r>
          </w:p>
          <w:p>
            <w:pPr>
              <w:pStyle w:val="Default"/>
              <w:widowControl w:val="false"/>
              <w:numPr>
                <w:ilvl w:val="0"/>
                <w:numId w:val="14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Analiza rekomendacji i zaleceń pokontrolnych.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Realizacja zadania w całym okresie trwania Planu (na bieżąco)</w:t>
            </w:r>
          </w:p>
        </w:tc>
      </w:tr>
      <w:tr>
        <w:trPr>
          <w:trHeight w:val="708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15.</w:t>
            </w:r>
          </w:p>
        </w:tc>
        <w:tc>
          <w:tcPr>
            <w:tcW w:w="1460" w:type="dxa"/>
            <w:tcBorders/>
            <w:shd w:color="auto" w:fill="D9E2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Stopniowe wdrażanie rekomendacji z wewnętrznych samoocen dostępności (dokonanych </w:t>
              <w:br/>
              <w:t xml:space="preserve">w obszarze dostępności: architektonicznej, cyfrowej </w:t>
              <w:br/>
              <w:t>i informacyjno-komunikacyjnej)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oraz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0"/>
                <w:szCs w:val="20"/>
                <w:lang w:val="pl-PL" w:eastAsia="en-US" w:bidi="ar-SA"/>
              </w:rPr>
              <w:t xml:space="preserve">stopniowe wdrażanie rekomendacji </w:t>
              <w:br/>
              <w:t xml:space="preserve">i zaleceń wynikających </w:t>
              <w:br/>
              <w:t>z profesjonalnych audytów dostępności/przeprowadzonych kontroli.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dyrektor/kierowników gminnej jednostki organizacyjnej</w:t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0"/>
                <w:szCs w:val="20"/>
                <w:lang w:val="pl-PL" w:eastAsia="en-US" w:bidi="pl-PL"/>
              </w:rPr>
              <w:t>Wdrożenie zaleceń i rekomendacji pokontrolnych w zakresach/komórkach organizacyjnych, w których zidentyfikowano konieczność dokonania adaptacji.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0"/>
                <w:szCs w:val="20"/>
                <w:lang w:val="pl-PL" w:eastAsia="en-US" w:bidi="pl-PL"/>
              </w:rPr>
              <w:t>Opracowanie harmonogramu przeprowadzenia niezbędnych prac.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0"/>
                <w:szCs w:val="20"/>
                <w:lang w:val="pl-PL" w:eastAsia="en-US" w:bidi="pl-PL"/>
              </w:rPr>
              <w:t>Wdrożenie niezbędnych rozwiązań.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0"/>
                <w:szCs w:val="20"/>
                <w:lang w:val="pl-PL" w:eastAsia="en-US" w:bidi="pl-PL"/>
              </w:rPr>
              <w:t>Bieżące informowanie o nieprzewidzianych problemach przy wdrażaniu rozwiązań.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0"/>
                <w:szCs w:val="20"/>
                <w:lang w:val="pl-PL" w:eastAsia="en-US" w:bidi="pl-PL"/>
              </w:rPr>
              <w:t>Przekazanie informacji o efekcie zakończonych prac.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Realizacja zadania w całym okresie trwania Planu (na bieżąco)</w:t>
            </w:r>
          </w:p>
        </w:tc>
      </w:tr>
      <w:tr>
        <w:trPr>
          <w:trHeight w:val="2958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16.</w:t>
            </w:r>
          </w:p>
        </w:tc>
        <w:tc>
          <w:tcPr>
            <w:tcW w:w="1460" w:type="dxa"/>
            <w:tcBorders/>
            <w:shd w:color="auto" w:fill="D9E2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Przegląd i aktualizacja planu działania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przy współudziale dyrektorów/kierowników gminnych jednostek organizacyjnych</w:t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 xml:space="preserve">Weryfikacja stanu wykonania zaplanowanych zadań. 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pl-PL"/>
              </w:rPr>
              <w:t>Uwzględnienie i zamieszczenie w Planie działania nowych zadań w zależności od potrzeb i okoliczności.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Aktualizacja planu działania dostępna na stronie internetowej goknwl.pl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969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17.</w:t>
            </w:r>
          </w:p>
        </w:tc>
        <w:tc>
          <w:tcPr>
            <w:tcW w:w="1460" w:type="dxa"/>
            <w:tcBorders/>
            <w:shd w:color="auto" w:fill="D9E2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Opracowanie wzoru wniosku </w:t>
              <w:br/>
              <w:t xml:space="preserve">o zapewnienie dostępności </w:t>
              <w:br/>
              <w:t>i wybranego sposobu kontaktu.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dyrektor/kierowników gminnej jednostki organizacyjnej</w:t>
            </w:r>
          </w:p>
        </w:tc>
        <w:tc>
          <w:tcPr>
            <w:tcW w:w="3953" w:type="dxa"/>
            <w:tcBorders/>
          </w:tcPr>
          <w:p>
            <w:pPr>
              <w:pStyle w:val="Default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Stworzenie wzoru wniosku o zapewnienie dostępności, który będzie do pobrania ze strony www i bip.</w:t>
            </w:r>
          </w:p>
          <w:p>
            <w:pPr>
              <w:pStyle w:val="Default"/>
              <w:widowControl w:val="false"/>
              <w:numPr>
                <w:ilvl w:val="0"/>
                <w:numId w:val="17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Wniosek o zapewnienie dostępności będzie zawierał:</w:t>
            </w:r>
          </w:p>
          <w:p>
            <w:pPr>
              <w:pStyle w:val="Default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dane kontaktowe wnioskodawcy,</w:t>
            </w:r>
          </w:p>
          <w:p>
            <w:pPr>
              <w:pStyle w:val="Default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wskazanie bariery utrudniającej lub uniemożliwiającej dostępność w zakresie architektonicznym lub informacyjno- komunikacyjnym,</w:t>
            </w:r>
          </w:p>
          <w:p>
            <w:pPr>
              <w:pStyle w:val="Default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wskazanie sposobu kontaktu z wnioskodawcą,</w:t>
            </w:r>
          </w:p>
          <w:p>
            <w:pPr>
              <w:pStyle w:val="Default"/>
              <w:widowControl w:val="false"/>
              <w:numPr>
                <w:ilvl w:val="0"/>
                <w:numId w:val="18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wskazanie preferowanego sposobu zapewniania dostępności.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Do 31.12.2021 r.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(zrealizowano)</w:t>
            </w:r>
          </w:p>
        </w:tc>
      </w:tr>
      <w:tr>
        <w:trPr>
          <w:trHeight w:val="3000" w:hRule="atLeast"/>
        </w:trPr>
        <w:tc>
          <w:tcPr>
            <w:tcW w:w="5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18.</w:t>
            </w:r>
          </w:p>
        </w:tc>
        <w:tc>
          <w:tcPr>
            <w:tcW w:w="1460" w:type="dxa"/>
            <w:tcBorders/>
            <w:shd w:color="auto" w:fill="D9E2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 xml:space="preserve">Opracowanie drugiego raportu </w:t>
              <w:br/>
              <w:t>o stanie zapewniania dostępności osobom ze szczególnymi potrzebami</w:t>
            </w:r>
          </w:p>
        </w:tc>
        <w:tc>
          <w:tcPr>
            <w:tcW w:w="25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0"/>
                <w:szCs w:val="20"/>
                <w:lang w:val="pl-PL" w:eastAsia="en-US" w:bidi="ar-SA"/>
              </w:rPr>
              <w:t>koordynator do spraw dostępności przy współudziale zespołu roboczego dyrektor/kierowników gminnej jednostki organizacyjnej</w:t>
            </w:r>
          </w:p>
        </w:tc>
        <w:tc>
          <w:tcPr>
            <w:tcW w:w="395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0"/>
                <w:szCs w:val="20"/>
                <w:lang w:val="pl-PL" w:eastAsia="en-US" w:bidi="pl-PL"/>
              </w:rPr>
              <w:t>Uzyskanie danych zbiorczych do raportu 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Sporządzenie raportu na formularzu opracowanym przez ministra właściwego do spraw rozwoju regionalnego.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Zatwierdzenie raportu przez wójta gminy/kierownika/dyrektora.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Arial" w:hAnsi="Arial" w:cs="Arial"/>
                <w:color w:val="FF0000"/>
                <w:sz w:val="20"/>
                <w:szCs w:val="20"/>
                <w:lang w:bidi="pl-P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Przekazanie raportu ministrowi właściwemu do spraw rozwoju regionalnego (za pośrednictwem portalu sprawozdawczego Głównego Urzędu Statystycznego) oraz zamieszczenie raportu na stronie bip.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 31.03.2025 r.</w:t>
            </w:r>
          </w:p>
        </w:tc>
      </w:tr>
    </w:tbl>
    <w:p>
      <w:pPr>
        <w:pStyle w:val="Normal"/>
        <w:spacing w:lineRule="auto" w:line="36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ind w:left="7230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Wykonujący zadania z zakresu dostępności</w:t>
      </w:r>
    </w:p>
    <w:p>
      <w:pPr>
        <w:pStyle w:val="Normal"/>
        <w:spacing w:lineRule="auto" w:line="360" w:before="0" w:after="0"/>
        <w:ind w:left="7230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Downar-Zapolska</w:t>
      </w:r>
    </w:p>
    <w:p>
      <w:pPr>
        <w:pStyle w:val="Normal"/>
        <w:spacing w:lineRule="auto" w:line="360" w:before="0" w:after="0"/>
        <w:ind w:left="7230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Instruktor ds.kultury</w:t>
      </w:r>
    </w:p>
    <w:p>
      <w:pPr>
        <w:pStyle w:val="Normal"/>
        <w:spacing w:lineRule="auto" w:line="360" w:before="0" w:after="0"/>
        <w:ind w:left="7230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ind w:left="7230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Zatwierdził Dyrektor Gminnego Ośrodka Kultury</w:t>
      </w:r>
    </w:p>
    <w:p>
      <w:pPr>
        <w:pStyle w:val="Normal"/>
        <w:spacing w:lineRule="auto" w:line="360" w:before="0" w:after="0"/>
        <w:ind w:left="7230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Nowej Wsi Lęborskiej</w:t>
      </w:r>
    </w:p>
    <w:p>
      <w:pPr>
        <w:pStyle w:val="Normal"/>
        <w:spacing w:lineRule="auto" w:line="360" w:before="0" w:after="0"/>
        <w:ind w:left="7230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/-/</w:t>
      </w:r>
    </w:p>
    <w:p>
      <w:pPr>
        <w:pStyle w:val="Normal"/>
        <w:spacing w:lineRule="auto" w:line="360" w:before="0" w:after="0"/>
        <w:ind w:left="7230" w:firstLine="708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Krzysztof Pruszak</w:t>
      </w:r>
    </w:p>
    <w:sectPr>
      <w:footnotePr>
        <w:numFmt w:val="decimal"/>
      </w:footnote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2"/>
    <w:lvlOverride w:ilvl="0">
      <w:startOverride w:val="1"/>
    </w:lvlOverride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e6a8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e6a8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e6a84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51324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1324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jasna">
    <w:name w:val="Grid Table Light"/>
    <w:basedOn w:val="Standardowy"/>
    <w:uiPriority w:val="40"/>
    <w:rsid w:val="0051324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AC54-C102-4247-BD54-F938608B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LibreOffice/7.3.0.3$Windows_X86_64 LibreOffice_project/0f246aa12d0eee4a0f7adcefbf7c878fc2238db3</Application>
  <AppVersion>15.0000</AppVersion>
  <Pages>6</Pages>
  <Words>1938</Words>
  <Characters>14383</Characters>
  <CharactersWithSpaces>16109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2022-03-31T09:45:00Z</dcterms:created>
  <dc:creator>wioletta_pl</dc:creator>
  <dc:description/>
  <dc:language>pl-PL</dc:language>
  <cp:lastModifiedBy/>
  <cp:lastPrinted>2022-03-31T12:45:29Z</cp:lastPrinted>
  <dcterms:modified xsi:type="dcterms:W3CDTF">2022-03-31T12:45:40Z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